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AC" w:rsidRPr="009072FA" w:rsidRDefault="00E869AC" w:rsidP="00E869A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Doporučení</w:t>
      </w:r>
      <w:r w:rsidRPr="009072FA">
        <w:rPr>
          <w:b/>
          <w:sz w:val="24"/>
          <w:szCs w:val="24"/>
          <w:u w:val="single"/>
        </w:rPr>
        <w:t xml:space="preserve"> Ministerstva zdravotnictví</w:t>
      </w:r>
      <w:r>
        <w:rPr>
          <w:b/>
          <w:sz w:val="24"/>
          <w:szCs w:val="24"/>
          <w:u w:val="single"/>
        </w:rPr>
        <w:t xml:space="preserve"> ČR</w:t>
      </w:r>
      <w:r w:rsidRPr="009072FA">
        <w:rPr>
          <w:b/>
          <w:sz w:val="24"/>
          <w:szCs w:val="24"/>
          <w:u w:val="single"/>
        </w:rPr>
        <w:t xml:space="preserve"> k používání některých ochranných prostředků</w:t>
      </w:r>
    </w:p>
    <w:p w:rsidR="00E869AC" w:rsidRDefault="00E869AC" w:rsidP="00E869AC">
      <w:pPr>
        <w:jc w:val="both"/>
      </w:pPr>
      <w:r>
        <w:rPr>
          <w:b/>
        </w:rPr>
        <w:tab/>
      </w:r>
      <w:r w:rsidRPr="00450D38">
        <w:rPr>
          <w:b/>
        </w:rPr>
        <w:t>Světová zdravotnická organizace (WHO)</w:t>
      </w:r>
      <w:r>
        <w:t xml:space="preserve"> vydala několik materiálů, ve kterých podrobně informuje o používání ochranných prostředků a opatření v souvislosti s ochranou před nákazou a šířením COVID - 19. Zde je v bodech stručné shrnutí důležitých faktů: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Pravidelně a důkladně si umývejte a desinfikujte ruce prostředky na bázi alkoholu.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Nedotýkejte se očí, nosu a pusy.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 xml:space="preserve">Pokud kýcháte nebo kašlete, vždy do jednorázového kapesníku, který následně zahoďte. Pokud kapesník nemáte, použijte alespoň rukáv. 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Pokud máte respirační obtíže, noste roušku a umyjte si ruce po každém jejím sundání.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Dodržujte minimální vzdálenost osob na veřejnosti, alespoň 1 m.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 xml:space="preserve">Nošení lékařských roušek </w:t>
      </w:r>
      <w:r w:rsidRPr="00450D38">
        <w:t>je</w:t>
      </w:r>
      <w:r>
        <w:t xml:space="preserve"> WHO indikováno u osob s klinickými příznaky respiračního onemocnění z důvodu zamezení dalšího šíření nákazy do okolí. Řada zemí vyžaduje nošení u všech osob.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Nošení roušek může podporovat falešný pocit bezpečí, proto nezapomínejte na hygienu rukou!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Kapacity výrobců jednorázových lékařských roušek rozhodně nejsou dostatečné, aby každý člověk na zemi mohl roušku nosit a denně střídat. Proto by lidé bez klinických příznaků rozhodně neměli bezdůvodně používat lékařské 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>WHO doporučuje, aby lékařští pracovníci, kteří pečují v přímém kontaktu o nakažené pacienty, používali tyto ochranné pomůcky: ochranný plášť, rukavice, lékařskou roušku a ochranu očí.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 xml:space="preserve">WHO dále doporučuje, používat respirátory (N95, FFP2 nebo obdobného, nebo vyššího standardu) pouze v případě lékařských nebo podobných pracovníků, kteří by mohli přijít do </w:t>
      </w:r>
      <w:bookmarkStart w:id="0" w:name="_GoBack"/>
      <w:bookmarkEnd w:id="0"/>
      <w:r>
        <w:t xml:space="preserve">kontaktu s kontaminovaným aerosolem (například lékařská vyšetření nebo zákroky jako jsou tracheální intubace, </w:t>
      </w:r>
      <w:proofErr w:type="spellStart"/>
      <w:r>
        <w:t>tracheostomye</w:t>
      </w:r>
      <w:proofErr w:type="spellEnd"/>
      <w:r>
        <w:t xml:space="preserve">, bronchoskopie, </w:t>
      </w:r>
      <w:proofErr w:type="spellStart"/>
      <w:r>
        <w:t>kardiopulmonární</w:t>
      </w:r>
      <w:proofErr w:type="spellEnd"/>
      <w:r>
        <w:t xml:space="preserve"> </w:t>
      </w:r>
      <w:proofErr w:type="spellStart"/>
      <w:r>
        <w:t>resustcitace</w:t>
      </w:r>
      <w:proofErr w:type="spellEnd"/>
      <w:r>
        <w:t xml:space="preserve"> atd.)</w:t>
      </w:r>
    </w:p>
    <w:p w:rsidR="00E869AC" w:rsidRDefault="00E869AC" w:rsidP="00E869AC">
      <w:pPr>
        <w:pStyle w:val="Odstavecseseznamem"/>
        <w:numPr>
          <w:ilvl w:val="0"/>
          <w:numId w:val="1"/>
        </w:numPr>
        <w:jc w:val="both"/>
      </w:pPr>
      <w: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</w:p>
    <w:p w:rsidR="00465E7B" w:rsidRDefault="00465E7B"/>
    <w:sectPr w:rsidR="0046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AC"/>
    <w:rsid w:val="00465E7B"/>
    <w:rsid w:val="00E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0A9DA-7771-4131-B5CF-B1CFA16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2020-03-25T06:41:00Z</dcterms:created>
  <dcterms:modified xsi:type="dcterms:W3CDTF">2020-03-25T06:41:00Z</dcterms:modified>
</cp:coreProperties>
</file>