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AC" w:rsidRPr="009072FA" w:rsidRDefault="00E869AC" w:rsidP="00E869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E869AC" w:rsidRDefault="00E869AC" w:rsidP="00E869AC">
      <w:pPr>
        <w:jc w:val="both"/>
      </w:pPr>
      <w:r>
        <w:rPr>
          <w:b/>
        </w:rPr>
        <w:tab/>
      </w:r>
      <w:r w:rsidRPr="00450D38">
        <w:rPr>
          <w:b/>
        </w:rPr>
        <w:t>Světová zdravotnická organizace (WHO)</w:t>
      </w:r>
      <w:r>
        <w:t xml:space="preserve"> vydala několik materiálů, ve kterých podrobně informuje o používání ochranných prostředků a opatření v souvislosti s ochranou před nákazou a šířením COVID - 19. Zde je v bodech stručné shrnutí důležitých faktů: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alkoholu.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>Nedotýkejte se očí, nosu a pusy.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 xml:space="preserve">Pokud kýcháte nebo kašlete, vždy do jednorázového kapesníku, který následně zahoďte. Pokud kapesník nemáte, použijte alespoň rukáv. 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m.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okolí. Řada zemí vyžaduje nošení u všech osob.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>Kapacity výrobců jednorázových lékařských roušek rozhodně nejsou dostatečné, aby každý člověk na zemi mohl roušku nosit a denně střídat. Proto by lidé bez klinických příznaků rozhodně neměli bezdůvodně používat lékařské 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očí.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 xml:space="preserve">WHO dále doporučuje, používat respirátory (N95, FFP2 nebo obdobného, nebo vyššího standardu) pouze v případě lékařských nebo podobných pracovníků, kteří by mohli přijít do </w:t>
      </w:r>
      <w:bookmarkStart w:id="0" w:name="_GoBack"/>
      <w:bookmarkEnd w:id="0"/>
      <w:r>
        <w:t xml:space="preserve">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E869AC" w:rsidRDefault="00E869AC" w:rsidP="00E869AC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465E7B" w:rsidRDefault="00465E7B"/>
    <w:sectPr w:rsidR="0046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AC"/>
    <w:rsid w:val="00465E7B"/>
    <w:rsid w:val="00E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A9DA-7771-4131-B5CF-B1CFA16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2020-03-25T06:41:00Z</dcterms:created>
  <dcterms:modified xsi:type="dcterms:W3CDTF">2020-03-25T06:41:00Z</dcterms:modified>
</cp:coreProperties>
</file>